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Find the Intercepts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u w:val="single"/>
          <w:rtl w:val="0"/>
        </w:rPr>
        <w:t xml:space="preserve">Given: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Graph, Table and Equation</w:t>
      </w:r>
    </w:p>
    <w:p w:rsidR="00000000" w:rsidDel="00000000" w:rsidP="00000000" w:rsidRDefault="00000000" w:rsidRPr="00000000" w14:paraId="00000003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5690</wp:posOffset>
            </wp:positionV>
            <wp:extent cx="3525520" cy="3391535"/>
            <wp:effectExtent b="0" l="0" r="0" t="0"/>
            <wp:wrapSquare wrapText="bothSides" distB="0" distT="0" distL="114300" distR="114300"/>
            <wp:docPr descr="Chart, line chart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Chart, line chart&#10;&#10;Description automatically generated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5520" cy="3391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4158615</wp:posOffset>
            </wp:positionH>
            <wp:positionV relativeFrom="paragraph">
              <wp:posOffset>5715</wp:posOffset>
            </wp:positionV>
            <wp:extent cx="2186940" cy="3502025"/>
            <wp:effectExtent b="0" l="0" r="0" t="0"/>
            <wp:wrapSquare wrapText="bothSides" distB="0" distT="0" distL="114300" distR="114300"/>
            <wp:docPr descr="Calendar&#10;&#10;Description automatically generated" id="1" name="image3.png"/>
            <a:graphic>
              <a:graphicData uri="http://schemas.openxmlformats.org/drawingml/2006/picture">
                <pic:pic>
                  <pic:nvPicPr>
                    <pic:cNvPr descr="Calendar&#10;&#10;Description automatically generated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350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rPr>
          <w:rFonts w:ascii="Tahoma" w:cs="Tahoma" w:eastAsia="Tahoma" w:hAnsi="Tahom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Tahoma" w:cs="Tahoma" w:eastAsia="Tahoma" w:hAnsi="Tahoma"/>
          <w:b w:val="1"/>
          <w:sz w:val="80"/>
          <w:szCs w:val="8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147596</wp:posOffset>
            </wp:positionV>
            <wp:extent cx="2759075" cy="706120"/>
            <wp:effectExtent b="0" l="0" r="0" t="0"/>
            <wp:wrapSquare wrapText="bothSides" distB="0" distT="0" distL="114300" distR="114300"/>
            <wp:docPr descr="A picture containing text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706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spacing w:line="259" w:lineRule="auto"/>
        <w:ind w:left="1440" w:firstLine="0"/>
        <w:rPr>
          <w:rFonts w:ascii="Calibri" w:cs="Calibri" w:eastAsia="Calibri" w:hAnsi="Calibri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line="240" w:lineRule="auto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line="240" w:lineRule="auto"/>
        <w:ind w:right="-22.795275590551114"/>
        <w:rPr/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And he brought them out and said, “Sirs, what must I do to be saved?” So they said, “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Believe on the Lord Jesus Christ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and you will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be saved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you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24"/>
          <w:szCs w:val="24"/>
          <w:rtl w:val="0"/>
        </w:rPr>
        <w:t xml:space="preserve">your household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.” Acts 16:30-31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850.3937007874016" w:right="1133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