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544AC7" w:rsidRPr="00544AC7">
        <w:rPr>
          <w:b/>
          <w:color w:val="0000FF"/>
          <w:sz w:val="28"/>
          <w:szCs w:val="28"/>
        </w:rPr>
        <w:t>42. Notación como Sumatoria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544AC7" w:rsidRPr="00544AC7" w:rsidRDefault="00544AC7" w:rsidP="00544AC7">
      <w:pPr>
        <w:pStyle w:val="ListParagraph"/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  <w:r w:rsidRPr="00544AC7">
        <w:rPr>
          <w:rFonts w:eastAsiaTheme="minorEastAsia"/>
          <w:b/>
          <w:szCs w:val="24"/>
        </w:rPr>
        <w:t xml:space="preserve">Sea f(x)≥0  a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≤x≤b</m:t>
        </m:r>
      </m:oMath>
      <w:r w:rsidRPr="00544AC7">
        <w:rPr>
          <w:rFonts w:eastAsiaTheme="minorEastAsia"/>
          <w:b/>
          <w:szCs w:val="24"/>
        </w:rPr>
        <w:t xml:space="preserve">.  Con la notación como sumatoria calcule el área </w:t>
      </w:r>
    </w:p>
    <w:p w:rsidR="00544AC7" w:rsidRPr="00544AC7" w:rsidRDefault="00544AC7" w:rsidP="00544AC7">
      <w:pPr>
        <w:pStyle w:val="ListParagraph"/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  <w:r w:rsidRPr="00544AC7">
        <w:rPr>
          <w:rFonts w:eastAsiaTheme="minorEastAsia"/>
          <w:b/>
          <w:szCs w:val="24"/>
        </w:rPr>
        <w:t xml:space="preserve">de la superficie debajo de la curva.  a </w:t>
      </w:r>
      <m:oMath>
        <m:r>
          <m:rPr>
            <m:sty m:val="b"/>
          </m:rPr>
          <w:rPr>
            <w:rFonts w:ascii="Cambria Math" w:eastAsiaTheme="minorEastAsia" w:hAnsi="Cambria Math" w:cs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Cambria Math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   ,</m:t>
        </m:r>
      </m:oMath>
      <w:r w:rsidRPr="00544AC7">
        <w:rPr>
          <w:rFonts w:eastAsiaTheme="minorEastAsia"/>
          <w:b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Cambria Math"/>
                <w:szCs w:val="24"/>
              </w:rPr>
              <m:t>n</m:t>
            </m:r>
          </m:sub>
        </m:sSub>
        <m:r>
          <m:rPr>
            <m:sty m:val="b"/>
          </m:rPr>
          <w:rPr>
            <w:rFonts w:ascii="Cambria Math" w:eastAsiaTheme="minorEastAsia" w:hAnsi="Cambria Math" w:cs="Cambria Math"/>
            <w:szCs w:val="24"/>
          </w:rPr>
          <m:t>=</m:t>
        </m:r>
      </m:oMath>
      <w:r w:rsidRPr="00544AC7">
        <w:rPr>
          <w:rFonts w:eastAsiaTheme="minorEastAsia"/>
          <w:b/>
          <w:szCs w:val="24"/>
        </w:rPr>
        <w:t>b</w:t>
      </w:r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firstLine="708"/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 </w:t>
      </w:r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firstLine="708"/>
        <w:rPr>
          <w:rFonts w:eastAsiaTheme="minorEastAsia"/>
          <w:b/>
          <w:szCs w:val="24"/>
        </w:rPr>
      </w:pPr>
    </w:p>
    <w:p w:rsidR="00544AC7" w:rsidRPr="00544AC7" w:rsidRDefault="00544AC7" w:rsidP="00544AC7">
      <w:pPr>
        <w:pStyle w:val="ListParagraph"/>
        <w:tabs>
          <w:tab w:val="left" w:pos="5295"/>
          <w:tab w:val="left" w:pos="6015"/>
        </w:tabs>
        <w:ind w:firstLine="708"/>
        <w:rPr>
          <w:rFonts w:eastAsiaTheme="minorEastAsia"/>
          <w:b/>
          <w:szCs w:val="24"/>
        </w:rPr>
      </w:pPr>
      <w:r w:rsidRPr="00544AC7">
        <w:rPr>
          <w:rFonts w:eastAsiaTheme="minorEastAsia"/>
          <w:b/>
          <w:szCs w:val="24"/>
        </w:rPr>
        <w:t xml:space="preserve">Caso 1  tome  f(x) </w:t>
      </w:r>
      <m:oMath>
        <m:r>
          <m:rPr>
            <m:sty m:val="b"/>
          </m:rPr>
          <w:rPr>
            <w:rFonts w:ascii="Cambria Math" w:eastAsiaTheme="minorEastAsia" w:hAnsi="Cambria Math" w:cs="Cambria Math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x  </m:t>
        </m:r>
      </m:oMath>
      <w:r w:rsidRPr="00544AC7">
        <w:rPr>
          <w:rFonts w:eastAsiaTheme="minorEastAsia"/>
          <w:b/>
          <w:szCs w:val="24"/>
        </w:rPr>
        <w:t xml:space="preserve"> </w:t>
      </w:r>
    </w:p>
    <w:p w:rsidR="00544AC7" w:rsidRPr="00714B35" w:rsidRDefault="00544AC7" w:rsidP="00544AC7">
      <w:pPr>
        <w:pStyle w:val="ListParagraph"/>
        <w:tabs>
          <w:tab w:val="left" w:pos="5295"/>
          <w:tab w:val="left" w:pos="6015"/>
        </w:tabs>
        <w:ind w:firstLine="708"/>
        <w:rPr>
          <w:rFonts w:eastAsiaTheme="minorEastAsia"/>
          <w:szCs w:val="24"/>
        </w:rPr>
      </w:pPr>
    </w:p>
    <w:p w:rsidR="00544AC7" w:rsidRDefault="00544AC7" w:rsidP="00544AC7">
      <w:pPr>
        <w:pStyle w:val="ListParagraph"/>
        <w:numPr>
          <w:ilvl w:val="0"/>
          <w:numId w:val="11"/>
        </w:numPr>
        <w:tabs>
          <w:tab w:val="left" w:pos="5295"/>
          <w:tab w:val="left" w:pos="6015"/>
        </w:tabs>
        <w:rPr>
          <w:rFonts w:eastAsiaTheme="minorEastAsia"/>
          <w:szCs w:val="24"/>
          <w:lang w:val="en-US"/>
        </w:rPr>
      </w:pPr>
      <w:r w:rsidRPr="00714B35">
        <w:rPr>
          <w:rFonts w:eastAsiaTheme="minorEastAsia"/>
          <w:szCs w:val="24"/>
          <w:lang w:val="en-US"/>
        </w:rPr>
        <w:t xml:space="preserve">A </w:t>
      </w:r>
      <m:oMath>
        <m:r>
          <w:rPr>
            <w:rFonts w:ascii="Cambria Math" w:eastAsiaTheme="minorEastAsia" w:hAnsi="Cambria Math"/>
            <w:szCs w:val="24"/>
            <w:lang w:val="en-US"/>
          </w:rPr>
          <m:t>=</m:t>
        </m:r>
        <m:r>
          <w:rPr>
            <w:rFonts w:ascii="Cambria Math" w:hAnsi="Cambria Math" w:cs="Cambria Math"/>
            <w:szCs w:val="24"/>
            <w:lang w:val="en-US"/>
          </w:rPr>
          <m:t xml:space="preserve"> </m:t>
        </m:r>
        <m:limLow>
          <m:limLowPr>
            <m:ctrlPr>
              <w:rPr>
                <w:rFonts w:ascii="Cambria Math" w:hAnsi="Cambria Math" w:cs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en-US"/>
              </w:rPr>
              <m:t>lim</m:t>
            </m:r>
          </m:e>
          <m:lim>
            <m:r>
              <w:rPr>
                <w:rFonts w:ascii="Cambria Math" w:hAnsi="Cambria Math" w:cs="Cambria Math"/>
                <w:szCs w:val="24"/>
              </w:rPr>
              <m:t>n</m:t>
            </m:r>
            <m:r>
              <w:rPr>
                <w:rFonts w:ascii="Cambria Math" w:hAnsi="Cambria Math" w:cs="Cambria Math"/>
                <w:szCs w:val="24"/>
                <w:lang w:val="en-US"/>
              </w:rPr>
              <m:t>→∞</m:t>
            </m:r>
          </m:lim>
        </m:limLow>
        <m:nary>
          <m:naryPr>
            <m:chr m:val="∑"/>
            <m:grow m:val="1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Cs w:val="24"/>
                <w:lang w:val="en-US"/>
              </w:rPr>
              <m:t>)</m:t>
            </m:r>
          </m:e>
        </m:nary>
        <m:r>
          <w:rPr>
            <w:rFonts w:ascii="Cambria Math" w:eastAsiaTheme="minorEastAsia" w:hAnsi="Cambria Math"/>
            <w:szCs w:val="24"/>
            <w:lang w:val="en-US"/>
          </w:rPr>
          <m:t>∆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  <w:lang w:val="en-US"/>
        </w:rPr>
        <w:t xml:space="preserve">                           </w:t>
      </w:r>
      <m:oMath>
        <m:r>
          <w:rPr>
            <w:rFonts w:ascii="Cambria Math" w:eastAsiaTheme="minorEastAsia" w:hAnsi="Cambria Math"/>
            <w:szCs w:val="24"/>
            <w:lang w:val="en-US"/>
          </w:rPr>
          <m:t>∆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  <w:lang w:val="en-US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  <w:lang w:val="en-US"/>
          </w:rPr>
          <m:t>=</m:t>
        </m:r>
      </m:oMath>
      <w:r w:rsidRPr="00714B35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n-US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Cs w:val="24"/>
                <w:lang w:val="en-US"/>
              </w:rPr>
              <m:t>n</m:t>
            </m:r>
          </m:den>
        </m:f>
      </m:oMath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  <w:lang w:val="en-US"/>
        </w:rPr>
      </w:pPr>
    </w:p>
    <w:p w:rsidR="00544AC7" w:rsidRPr="00714B35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  <w:lang w:val="en-US"/>
        </w:rPr>
      </w:pPr>
    </w:p>
    <w:p w:rsidR="00544AC7" w:rsidRPr="00544AC7" w:rsidRDefault="00544AC7" w:rsidP="00544AC7">
      <w:pPr>
        <w:pStyle w:val="ListParagraph"/>
        <w:numPr>
          <w:ilvl w:val="0"/>
          <w:numId w:val="11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A </w:t>
      </w:r>
      <m:oMath>
        <m: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hAnsi="Cambria Math" w:cs="Cambria Math"/>
            <w:szCs w:val="24"/>
          </w:rPr>
          <m:t xml:space="preserve"> </m:t>
        </m:r>
        <m:limLow>
          <m:limLowPr>
            <m:ctrlPr>
              <w:rPr>
                <w:rFonts w:ascii="Cambria Math" w:hAnsi="Cambria Math" w:cs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Cs w:val="24"/>
              </w:rPr>
              <m:t>lim</m:t>
            </m:r>
          </m:e>
          <m:lim>
            <m:r>
              <w:rPr>
                <w:rFonts w:ascii="Cambria Math" w:hAnsi="Cambria Math" w:cs="Cambria Math"/>
                <w:szCs w:val="24"/>
              </w:rPr>
              <m:t>n→∞</m:t>
            </m:r>
          </m:lim>
        </m:limLow>
        <m:nary>
          <m:naryPr>
            <m:chr m:val="∑"/>
            <m:grow m:val="1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Cs w:val="24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  <w:szCs w:val="24"/>
                  </w:rPr>
                  <m:t>i-1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)</m:t>
            </m:r>
          </m:e>
        </m:nary>
        <m:r>
          <w:rPr>
            <w:rFonts w:ascii="Cambria Math" w:eastAsiaTheme="minorEastAsia" w:hAnsi="Cambria Math"/>
            <w:szCs w:val="24"/>
          </w:rPr>
          <m:t>∆x</m:t>
        </m:r>
      </m:oMath>
      <w:r w:rsidRPr="00714B35">
        <w:rPr>
          <w:rFonts w:eastAsiaTheme="minorEastAsia"/>
          <w:szCs w:val="24"/>
        </w:rPr>
        <w:t xml:space="preserve">                        </w:t>
      </w:r>
      <m:oMath>
        <m:r>
          <w:rPr>
            <w:rFonts w:ascii="Cambria Math" w:eastAsiaTheme="minorEastAsia" w:hAnsi="Cambria Math"/>
            <w:szCs w:val="24"/>
          </w:rPr>
          <m:t>∆x</m:t>
        </m:r>
      </m:oMath>
      <w:r w:rsidRPr="00714B35">
        <w:rPr>
          <w:rFonts w:eastAsiaTheme="minorEastAsia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</m:oMath>
      <w:r w:rsidRPr="00714B35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n-US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Cs w:val="24"/>
              </w:rPr>
              <m:t>n</m:t>
            </m:r>
          </m:den>
        </m:f>
      </m:oMath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</w:rPr>
      </w:pPr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</w:rPr>
      </w:pPr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</w:rPr>
      </w:pPr>
      <w:bookmarkStart w:id="0" w:name="_GoBack"/>
      <w:bookmarkEnd w:id="0"/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</w:rPr>
      </w:pPr>
    </w:p>
    <w:p w:rsidR="00544AC7" w:rsidRPr="00714B35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</w:rPr>
      </w:pPr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firstLine="708"/>
        <w:rPr>
          <w:rFonts w:eastAsiaTheme="minorEastAsia"/>
          <w:szCs w:val="24"/>
        </w:rPr>
      </w:pPr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firstLine="708"/>
        <w:rPr>
          <w:rFonts w:eastAsiaTheme="minorEastAsia"/>
          <w:b/>
          <w:szCs w:val="24"/>
        </w:rPr>
      </w:pPr>
      <w:r w:rsidRPr="00714B35">
        <w:rPr>
          <w:rFonts w:eastAsiaTheme="minorEastAsia"/>
          <w:szCs w:val="24"/>
        </w:rPr>
        <w:t xml:space="preserve"> </w:t>
      </w:r>
      <w:r w:rsidRPr="00544AC7">
        <w:rPr>
          <w:rFonts w:eastAsiaTheme="minorEastAsia"/>
          <w:b/>
          <w:szCs w:val="24"/>
        </w:rPr>
        <w:t xml:space="preserve">Caso 2  tome  f(x) </w:t>
      </w:r>
      <m:oMath>
        <m:r>
          <m:rPr>
            <m:sty m:val="b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 </m:t>
        </m:r>
      </m:oMath>
      <w:r w:rsidRPr="00544AC7">
        <w:rPr>
          <w:rFonts w:eastAsiaTheme="minorEastAsia"/>
          <w:b/>
          <w:szCs w:val="24"/>
        </w:rPr>
        <w:t xml:space="preserve"> </w:t>
      </w:r>
    </w:p>
    <w:p w:rsidR="00544AC7" w:rsidRPr="00544AC7" w:rsidRDefault="00544AC7" w:rsidP="00544AC7">
      <w:pPr>
        <w:pStyle w:val="ListParagraph"/>
        <w:tabs>
          <w:tab w:val="left" w:pos="5295"/>
          <w:tab w:val="left" w:pos="6015"/>
        </w:tabs>
        <w:ind w:firstLine="708"/>
        <w:rPr>
          <w:rFonts w:eastAsiaTheme="minorEastAsia"/>
          <w:b/>
          <w:szCs w:val="24"/>
        </w:rPr>
      </w:pPr>
    </w:p>
    <w:p w:rsidR="00544AC7" w:rsidRDefault="00544AC7" w:rsidP="00544AC7">
      <w:pPr>
        <w:pStyle w:val="ListParagraph"/>
        <w:numPr>
          <w:ilvl w:val="0"/>
          <w:numId w:val="11"/>
        </w:numPr>
        <w:tabs>
          <w:tab w:val="left" w:pos="5295"/>
          <w:tab w:val="left" w:pos="6015"/>
        </w:tabs>
        <w:rPr>
          <w:rFonts w:eastAsiaTheme="minorEastAsia"/>
          <w:szCs w:val="24"/>
          <w:lang w:val="en-US"/>
        </w:rPr>
      </w:pPr>
      <w:r w:rsidRPr="00714B35">
        <w:rPr>
          <w:rFonts w:eastAsiaTheme="minorEastAsia"/>
          <w:szCs w:val="24"/>
          <w:lang w:val="en-US"/>
        </w:rPr>
        <w:t xml:space="preserve">A </w:t>
      </w:r>
      <m:oMath>
        <m:r>
          <w:rPr>
            <w:rFonts w:ascii="Cambria Math" w:eastAsiaTheme="minorEastAsia" w:hAnsi="Cambria Math"/>
            <w:szCs w:val="24"/>
            <w:lang w:val="en-US"/>
          </w:rPr>
          <m:t>=</m:t>
        </m:r>
        <m:r>
          <w:rPr>
            <w:rFonts w:ascii="Cambria Math" w:hAnsi="Cambria Math" w:cs="Cambria Math"/>
            <w:szCs w:val="24"/>
            <w:lang w:val="en-US"/>
          </w:rPr>
          <m:t xml:space="preserve"> </m:t>
        </m:r>
        <m:limLow>
          <m:limLowPr>
            <m:ctrlPr>
              <w:rPr>
                <w:rFonts w:ascii="Cambria Math" w:hAnsi="Cambria Math" w:cs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Cs w:val="24"/>
                <w:lang w:val="en-US"/>
              </w:rPr>
              <m:t>lim</m:t>
            </m:r>
          </m:e>
          <m:lim>
            <m:r>
              <w:rPr>
                <w:rFonts w:ascii="Cambria Math" w:hAnsi="Cambria Math" w:cs="Cambria Math"/>
                <w:szCs w:val="24"/>
              </w:rPr>
              <m:t>n</m:t>
            </m:r>
            <m:r>
              <w:rPr>
                <w:rFonts w:ascii="Cambria Math" w:hAnsi="Cambria Math" w:cs="Cambria Math"/>
                <w:szCs w:val="24"/>
                <w:lang w:val="en-US"/>
              </w:rPr>
              <m:t>→∞</m:t>
            </m:r>
          </m:lim>
        </m:limLow>
        <m:nary>
          <m:naryPr>
            <m:chr m:val="∑"/>
            <m:grow m:val="1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Cs w:val="24"/>
                <w:lang w:val="en-US"/>
              </w:rPr>
              <m:t>)</m:t>
            </m:r>
          </m:e>
        </m:nary>
        <m:r>
          <w:rPr>
            <w:rFonts w:ascii="Cambria Math" w:eastAsiaTheme="minorEastAsia" w:hAnsi="Cambria Math"/>
            <w:szCs w:val="24"/>
            <w:lang w:val="en-US"/>
          </w:rPr>
          <m:t>∆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  <w:lang w:val="en-US"/>
        </w:rPr>
        <w:t xml:space="preserve">                           </w:t>
      </w:r>
      <m:oMath>
        <m:r>
          <w:rPr>
            <w:rFonts w:ascii="Cambria Math" w:eastAsiaTheme="minorEastAsia" w:hAnsi="Cambria Math"/>
            <w:szCs w:val="24"/>
            <w:lang w:val="en-US"/>
          </w:rPr>
          <m:t>∆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  <w:lang w:val="en-US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  <w:lang w:val="en-US"/>
          </w:rPr>
          <m:t>=</m:t>
        </m:r>
      </m:oMath>
      <w:r w:rsidRPr="00714B35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n-US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Cs w:val="24"/>
                <w:lang w:val="en-US"/>
              </w:rPr>
              <m:t>n</m:t>
            </m:r>
          </m:den>
        </m:f>
      </m:oMath>
    </w:p>
    <w:p w:rsidR="00544AC7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  <w:lang w:val="en-US"/>
        </w:rPr>
      </w:pPr>
    </w:p>
    <w:p w:rsidR="00544AC7" w:rsidRPr="00714B35" w:rsidRDefault="00544AC7" w:rsidP="00544AC7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Cs w:val="24"/>
          <w:lang w:val="en-US"/>
        </w:rPr>
      </w:pPr>
    </w:p>
    <w:p w:rsidR="00544AC7" w:rsidRPr="00714B35" w:rsidRDefault="00544AC7" w:rsidP="00544AC7">
      <w:pPr>
        <w:pStyle w:val="ListParagraph"/>
        <w:numPr>
          <w:ilvl w:val="0"/>
          <w:numId w:val="11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A </w:t>
      </w:r>
      <m:oMath>
        <m: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hAnsi="Cambria Math" w:cs="Cambria Math"/>
            <w:szCs w:val="24"/>
          </w:rPr>
          <m:t xml:space="preserve"> </m:t>
        </m:r>
        <m:limLow>
          <m:limLowPr>
            <m:ctrlPr>
              <w:rPr>
                <w:rFonts w:ascii="Cambria Math" w:hAnsi="Cambria Math" w:cs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Cs w:val="24"/>
              </w:rPr>
              <m:t>lim</m:t>
            </m:r>
          </m:e>
          <m:lim>
            <m:r>
              <w:rPr>
                <w:rFonts w:ascii="Cambria Math" w:hAnsi="Cambria Math" w:cs="Cambria Math"/>
                <w:szCs w:val="24"/>
              </w:rPr>
              <m:t>n→∞</m:t>
            </m:r>
          </m:lim>
        </m:limLow>
        <m:nary>
          <m:naryPr>
            <m:chr m:val="∑"/>
            <m:grow m:val="1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Cs w:val="24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  <w:szCs w:val="24"/>
                  </w:rPr>
                  <m:t>i-1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)</m:t>
            </m:r>
          </m:e>
        </m:nary>
        <m:r>
          <w:rPr>
            <w:rFonts w:ascii="Cambria Math" w:eastAsiaTheme="minorEastAsia" w:hAnsi="Cambria Math"/>
            <w:szCs w:val="24"/>
          </w:rPr>
          <m:t>∆x</m:t>
        </m:r>
      </m:oMath>
      <w:r w:rsidRPr="00714B35">
        <w:rPr>
          <w:rFonts w:eastAsiaTheme="minorEastAsia"/>
          <w:szCs w:val="24"/>
        </w:rPr>
        <w:t xml:space="preserve">                        </w:t>
      </w:r>
      <m:oMath>
        <m:r>
          <w:rPr>
            <w:rFonts w:ascii="Cambria Math" w:eastAsiaTheme="minorEastAsia" w:hAnsi="Cambria Math"/>
            <w:szCs w:val="24"/>
          </w:rPr>
          <m:t>∆x</m:t>
        </m:r>
      </m:oMath>
      <w:r w:rsidRPr="00714B35">
        <w:rPr>
          <w:rFonts w:eastAsiaTheme="minorEastAsia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</m:oMath>
      <w:r w:rsidRPr="00714B35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n-US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Cs w:val="24"/>
              </w:rPr>
              <m:t>n</m:t>
            </m:r>
          </m:den>
        </m:f>
      </m:oMath>
    </w:p>
    <w:p w:rsidR="00432BE9" w:rsidRPr="00575E49" w:rsidRDefault="00432BE9" w:rsidP="00544AC7">
      <w:pPr>
        <w:pStyle w:val="ListParagraph"/>
        <w:tabs>
          <w:tab w:val="left" w:pos="5295"/>
          <w:tab w:val="left" w:pos="6015"/>
        </w:tabs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544AC7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9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52C"/>
    <w:rsid w:val="00145C90"/>
    <w:rsid w:val="00282969"/>
    <w:rsid w:val="002C0A1C"/>
    <w:rsid w:val="003A57BD"/>
    <w:rsid w:val="00406A57"/>
    <w:rsid w:val="00432BE9"/>
    <w:rsid w:val="00461232"/>
    <w:rsid w:val="004867D3"/>
    <w:rsid w:val="004C34E6"/>
    <w:rsid w:val="004F3E3B"/>
    <w:rsid w:val="00544AC7"/>
    <w:rsid w:val="005B10C4"/>
    <w:rsid w:val="005E318D"/>
    <w:rsid w:val="0060734B"/>
    <w:rsid w:val="006B6FAE"/>
    <w:rsid w:val="006D34B2"/>
    <w:rsid w:val="007F6167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E80719"/>
    <w:rsid w:val="00EE3DD6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2017-02-07T14:03:00Z</dcterms:created>
  <dcterms:modified xsi:type="dcterms:W3CDTF">2017-02-07T14:04:00Z</dcterms:modified>
</cp:coreProperties>
</file>